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05.11.2020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9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місяців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влаштування  дитини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закладу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16.07.2020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122/21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16.07.2020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122/22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16.07.2020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122/23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піклування над неповнолітнім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24.03.2016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46/2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піклування над неповнолітнім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 26.09.2019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195/6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     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влаштування       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(…)    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до     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ВСП</w:t>
            </w:r>
          </w:p>
          <w:p>
            <w:pPr>
              <w:pStyle w:val="TableParagraph"/>
              <w:tabs>
                <w:tab w:pos="1869" w:val="left" w:leader="none"/>
                <w:tab w:pos="2974" w:val="left" w:leader="none"/>
              </w:tabs>
              <w:spacing w:line="271" w:lineRule="auto" w:before="25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</w:t>
              <w:tab/>
              <w:t>фаховий</w:t>
              <w:tab/>
              <w:t>коледж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Таврійського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агротехнологічного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університету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імені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Дмитра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Моторного»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 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27.02.2020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40/21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звільнення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обов’язків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опікуна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нерухомим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09.04.2015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51/11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28.05.2015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84/13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204/9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звільнення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обов’язків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опікуна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нерухомим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16.06.2011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112/3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204/10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доповнення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19.10.2020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196/16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204/11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204/12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204/13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88" w:val="left" w:leader="none"/>
                <w:tab w:pos="2004" w:val="left" w:leader="none"/>
                <w:tab w:pos="2652" w:val="left" w:leader="none"/>
                <w:tab w:pos="318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влаштування</w:t>
              <w:tab/>
              <w:t>(…)</w:t>
              <w:tab/>
              <w:t>до</w:t>
              <w:tab/>
              <w:t>ДНЗ</w:t>
            </w:r>
          </w:p>
          <w:p>
            <w:pPr>
              <w:pStyle w:val="TableParagraph"/>
              <w:tabs>
                <w:tab w:pos="1648" w:val="left" w:leader="none"/>
                <w:tab w:pos="2839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«Мелітопольський</w:t>
              <w:tab/>
              <w:t>професійний</w:t>
              <w:tab/>
              <w:t>аграрний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ліцей»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 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204/14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протоколу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засідання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місцевої комісії з визначення напрямів, на 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буде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спрямовано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субвенцію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місцевим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204/15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можливість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виконувати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опікунські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обов’язки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41" w:val="left" w:leader="none"/>
                <w:tab w:pos="1788" w:val="left" w:leader="none"/>
                <w:tab w:pos="1874" w:val="left" w:leader="none"/>
                <w:tab w:pos="2787" w:val="left" w:leader="none"/>
                <w:tab w:pos="3007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грошову</w:t>
              <w:tab/>
              <w:t>виплату</w:t>
              <w:tab/>
            </w:r>
            <w:r>
              <w:rPr>
                <w:spacing w:val="-1"/>
                <w:sz w:val="17"/>
              </w:rPr>
              <w:t>стипендій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Мелітопольського</w:t>
              <w:tab/>
              <w:tab/>
              <w:t>міського</w:t>
              <w:tab/>
              <w:tab/>
              <w:t>голови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обдарованій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207/1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«Кам’янська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207/2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"Кам’янська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207/3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«Кам’янська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207/4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«Кам’янська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207/5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7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«Гармонія»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207/6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житла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tabs>
                <w:tab w:pos="1034" w:val="left" w:leader="none"/>
                <w:tab w:pos="1528" w:val="left" w:leader="none"/>
                <w:tab w:pos="2724" w:val="left" w:leader="none"/>
                <w:tab w:pos="3358" w:val="left" w:leader="none"/>
              </w:tabs>
              <w:spacing w:line="271" w:lineRule="auto" w:before="0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«Центр</w:t>
              <w:tab/>
              <w:t>лікувально-діагностичної</w:t>
              <w:tab/>
              <w:t>та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лабораторної</w:t>
              <w:tab/>
              <w:tab/>
              <w:t>медичної</w:t>
              <w:tab/>
              <w:t>допомоги»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«Територіальне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6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«Територіальне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медичне об’єднання «Багатопрофільна 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на баланси Мелітопольського навчально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виховного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загальноосвітньої школи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24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«Багатопрофільна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 Запорізької області безоплатної 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    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майна    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на    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баланс    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пологовий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будинок»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 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області  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правом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«Агенція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справах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з 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управління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аптека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 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19.10.2020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200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209/7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210/1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210/2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17.09.2020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178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 контролю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04.06.2020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99/1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05/11/2020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2021-09-13T20:36:26Z</dcterms:created>
  <dcterms:modified xsi:type="dcterms:W3CDTF">2021-09-13T20:36:26Z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